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67A67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July 2014</w:t>
      </w:r>
    </w:p>
    <w:p w:rsidR="00FA0563" w:rsidRPr="00F64748" w:rsidRDefault="00FA0563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WAREHOUSING CONDUIT (RF) L</w:t>
      </w:r>
      <w:r w:rsidR="00FA0563">
        <w:rPr>
          <w:rFonts w:asciiTheme="minorHAnsi" w:hAnsiTheme="minorHAnsi" w:cs="Arial"/>
          <w:b/>
          <w:i/>
          <w:lang w:val="en-ZA"/>
        </w:rPr>
        <w:t>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TWC060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FA0563" w:rsidRPr="00F64748" w:rsidRDefault="00FA0563" w:rsidP="00FA0563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July 2014</w:t>
      </w:r>
      <w:r w:rsidRPr="00F64748">
        <w:rPr>
          <w:rFonts w:asciiTheme="minorHAnsi" w:hAnsiTheme="minorHAnsi" w:cs="Arial"/>
          <w:lang w:val="en-ZA"/>
        </w:rPr>
        <w:t xml:space="preserve"> under its </w:t>
      </w:r>
      <w:r>
        <w:rPr>
          <w:rFonts w:asciiTheme="minorHAnsi" w:hAnsiTheme="minorHAnsi" w:cs="Arial"/>
          <w:b/>
          <w:lang w:val="en-ZA"/>
        </w:rPr>
        <w:t>Residential Mortgaged Warehousing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>
        <w:rPr>
          <w:rFonts w:asciiTheme="minorHAnsi" w:hAnsiTheme="minorHAnsi" w:cs="Arial"/>
          <w:b/>
          <w:bCs/>
          <w:lang w:val="en-ZA"/>
        </w:rPr>
        <w:t>1 February 2013.</w:t>
      </w:r>
    </w:p>
    <w:p w:rsidR="00FA0563" w:rsidRPr="00F64748" w:rsidRDefault="00FA0563" w:rsidP="00FA0563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A0563" w:rsidRPr="00F64748" w:rsidRDefault="00FA0563" w:rsidP="00FA0563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FIXED RATE COMMERCIAL PAPER NOTE</w:t>
      </w:r>
    </w:p>
    <w:p w:rsidR="00FA0563" w:rsidRPr="00F64748" w:rsidRDefault="00FA0563" w:rsidP="00FA0563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A0563" w:rsidRPr="00F64748" w:rsidRDefault="00FA0563" w:rsidP="00FA056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6,000,000,000.00</w:t>
      </w:r>
    </w:p>
    <w:p w:rsidR="00FA0563" w:rsidRPr="004D3102" w:rsidRDefault="00FA0563" w:rsidP="00FA0563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2,995,000,000.00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TWC060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A67A67">
        <w:rPr>
          <w:rFonts w:asciiTheme="minorHAnsi" w:hAnsiTheme="minorHAnsi" w:cs="Arial"/>
          <w:lang w:val="en-ZA"/>
        </w:rPr>
        <w:t>500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A0563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A67A67">
        <w:rPr>
          <w:rFonts w:asciiTheme="minorHAnsi" w:hAnsiTheme="minorHAnsi" w:cs="Arial"/>
          <w:lang w:val="en-ZA"/>
        </w:rPr>
        <w:t>6.248</w:t>
      </w:r>
      <w:r>
        <w:rPr>
          <w:rFonts w:asciiTheme="minorHAnsi" w:hAnsiTheme="minorHAnsi" w:cs="Arial"/>
          <w:lang w:val="en-ZA"/>
        </w:rPr>
        <w:t>%</w:t>
      </w:r>
      <w:r w:rsidR="00FA0563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FA0563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FA0563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October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October</w:t>
      </w:r>
      <w:r w:rsidR="00FA0563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FA0563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October</w:t>
      </w:r>
      <w:r w:rsidR="00FA0563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A0563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10 October</w:t>
      </w:r>
      <w:r w:rsidR="00FA0563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FA0563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October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ZAG000118191</w:t>
      </w:r>
    </w:p>
    <w:p w:rsidR="00FA0563" w:rsidRPr="00FA0563" w:rsidRDefault="00FA056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A0563" w:rsidRDefault="00FA056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A0563" w:rsidRPr="00F64748" w:rsidRDefault="00FA0563" w:rsidP="00FA056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Carl Wiesner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Standard Bank 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3445277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67A6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67A6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A056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67A6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67A6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67A67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0563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2014-07-24T05:00:00+00:00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D229AD50-7AEF-41FD-870E-1F924A8697C6}"/>
</file>

<file path=customXml/itemProps2.xml><?xml version="1.0" encoding="utf-8"?>
<ds:datastoreItem xmlns:ds="http://schemas.openxmlformats.org/officeDocument/2006/customXml" ds:itemID="{AAB25D6C-952C-4A4E-99FA-B2A1723639A0}"/>
</file>

<file path=customXml/itemProps3.xml><?xml version="1.0" encoding="utf-8"?>
<ds:datastoreItem xmlns:ds="http://schemas.openxmlformats.org/officeDocument/2006/customXml" ds:itemID="{B4EBC22D-3961-4FB5-8C78-88BDE09AF963}"/>
</file>

<file path=customXml/itemProps4.xml><?xml version="1.0" encoding="utf-8"?>
<ds:datastoreItem xmlns:ds="http://schemas.openxmlformats.org/officeDocument/2006/customXml" ds:itemID="{64E8B107-B64E-4F45-952E-EE80ECF8C3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TWC060 - 24 July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2014-07-23T11:16:00Z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263300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